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47" w:rsidRPr="00EB2052" w:rsidRDefault="00040A47" w:rsidP="00040A47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B2052" w:rsidRDefault="00040A47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ЮСТИЦИИ РОССИЙСКОЙ ФЕДЕРАЦИИ </w:t>
      </w:r>
    </w:p>
    <w:p w:rsidR="00EB2052" w:rsidRDefault="00EB2052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052" w:rsidRDefault="00040A47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от 17 июня 2014 г. N 133</w:t>
      </w:r>
    </w:p>
    <w:p w:rsidR="00EB2052" w:rsidRDefault="00EB2052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2052" w:rsidRDefault="00040A47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ФОРМ СВИДЕТЕЛЬСТВО РЕГИСТРАЦИИ </w:t>
      </w:r>
    </w:p>
    <w:p w:rsidR="00040A47" w:rsidRPr="00EB2052" w:rsidRDefault="00040A47" w:rsidP="00040A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О ЗАЛОГЕ ДВИЖИМОГО ИМУЩЕСТВА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proofErr w:type="gramStart"/>
      <w:r>
        <w:rPr>
          <w:rFonts w:ascii="Arial" w:hAnsi="Arial" w:cs="Arial"/>
          <w:color w:val="373737"/>
          <w:sz w:val="21"/>
          <w:szCs w:val="21"/>
        </w:rPr>
        <w:t>В соответствии со статьей 103.1 Основ законодательства Российской Федерации о нотариате от 11 февраля 1993 г.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73737"/>
          <w:sz w:val="21"/>
          <w:szCs w:val="21"/>
        </w:rPr>
        <w:t>2005, N 27, ст. 2717; 2006, N 27, ст. 2881; 2007, N 1 (ч. 1), ст. 21, N 27, ст. 3213, N 41, ст. 4845, N 43, ст. 5084; 2008, N 52 (ч. 1), ст. 6236; 2009, N 1, ст. 14, ст. 20, N 29, ст. 3642; 2010, N 28, ст. 3554;</w:t>
      </w:r>
      <w:proofErr w:type="gramEnd"/>
      <w:r>
        <w:rPr>
          <w:rFonts w:ascii="Arial" w:hAnsi="Arial" w:cs="Arial"/>
          <w:color w:val="373737"/>
          <w:sz w:val="21"/>
          <w:szCs w:val="21"/>
        </w:rPr>
        <w:t xml:space="preserve"> 2011, N 49 (ч. 5), ст. 7064, N 50, ст. 7347; 2012, N 27, ст. 3587, N 41, ст. 5531; 2013, N 14, ст. 1651, N 51, ст. 6699)</w:t>
      </w:r>
      <w:r>
        <w:rPr>
          <w:rStyle w:val="apple-converted-space"/>
          <w:rFonts w:ascii="Arial" w:hAnsi="Arial" w:cs="Arial"/>
          <w:color w:val="373737"/>
          <w:sz w:val="21"/>
          <w:szCs w:val="21"/>
        </w:rPr>
        <w:t> </w:t>
      </w:r>
      <w:r>
        <w:rPr>
          <w:rFonts w:ascii="Arial" w:hAnsi="Arial" w:cs="Arial"/>
          <w:b/>
          <w:bCs/>
          <w:color w:val="373737"/>
          <w:sz w:val="21"/>
          <w:szCs w:val="21"/>
        </w:rPr>
        <w:t>приказываю</w:t>
      </w:r>
      <w:r>
        <w:rPr>
          <w:rFonts w:ascii="Arial" w:hAnsi="Arial" w:cs="Arial"/>
          <w:color w:val="373737"/>
          <w:sz w:val="21"/>
          <w:szCs w:val="21"/>
        </w:rPr>
        <w:t>: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1. Утвердить: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 возникновении залога движимого имущества (за исключением залога, которым обеспечивается исполнение обязательств по облигациям) (приложение N 1);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 возникновении залога, которым обеспечивается исполнение обязательств по облигациям (приложение N 2);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об изменении залога движимого имущества (за исключением залога, которым обеспечивается исполнение обязательств по облигациям) (приложение N 3);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об изменении залога, которым обеспечивается исполнение обязательств по облигациям (приложение N 4);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об исключении сведений о залоге движимого имущества (за исключением залога, которым обеспечивается исполнение обязательств по облигациям) (приложение N 5);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Форму свидетельства о регистрации уведомления об исключении сведений о залоге, которым обеспечивается исполнение обязательств по облигациям (приложение N 6).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1"/>
          <w:szCs w:val="21"/>
        </w:rPr>
        <w:t>2. Признать утратившим силу приказ Министерства юстиции Российской Федерации от 24 июля 2013 г. N 125 "Об утверждении форм свидетельств о регистрации уведомления о залоге движимого имущества" (зарегистрирован Минюстом России 07.08.2013, регистрационный N 29297).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1"/>
          <w:szCs w:val="21"/>
        </w:rPr>
        <w:t>И.о. Министра А. Смирнов</w:t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b/>
          <w:bCs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36597590"/>
            <wp:effectExtent l="0" t="0" r="0" b="0"/>
            <wp:docPr id="6" name="Рисунок 6" descr="http://img.rg.ru/pril/98/06/86/6408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98/06/86/6408_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17526000"/>
            <wp:effectExtent l="0" t="0" r="0" b="0"/>
            <wp:docPr id="5" name="Рисунок 5" descr="http://img.rg.ru/pril/98/06/86/6408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98/06/86/6408_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5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37217985"/>
            <wp:effectExtent l="0" t="0" r="0" b="5715"/>
            <wp:docPr id="4" name="Рисунок 4" descr="http://img.rg.ru/pril/98/06/86/6408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98/06/86/6408_1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19420205"/>
            <wp:effectExtent l="0" t="0" r="0" b="0"/>
            <wp:docPr id="3" name="Рисунок 3" descr="http://img.rg.ru/pril/98/06/86/6408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98/06/86/6408_1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11419205"/>
            <wp:effectExtent l="0" t="0" r="0" b="0"/>
            <wp:docPr id="2" name="Рисунок 2" descr="http://img.rg.ru/pril/98/06/86/6408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98/06/86/6408_1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1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pStyle w:val="a4"/>
        <w:shd w:val="clear" w:color="auto" w:fill="FFFFFF"/>
        <w:spacing w:before="240" w:beforeAutospacing="0" w:after="240" w:afterAutospacing="0" w:line="270" w:lineRule="atLeast"/>
        <w:ind w:left="600"/>
        <w:rPr>
          <w:rFonts w:ascii="Arial" w:hAnsi="Arial" w:cs="Arial"/>
          <w:color w:val="373737"/>
          <w:sz w:val="21"/>
          <w:szCs w:val="21"/>
        </w:rPr>
      </w:pPr>
      <w:r>
        <w:rPr>
          <w:rFonts w:ascii="Arial" w:hAnsi="Arial" w:cs="Arial"/>
          <w:noProof/>
          <w:color w:val="373737"/>
          <w:sz w:val="21"/>
          <w:szCs w:val="21"/>
        </w:rPr>
        <w:lastRenderedPageBreak/>
        <w:drawing>
          <wp:inline distT="0" distB="0" distL="0" distR="0">
            <wp:extent cx="5715000" cy="8871585"/>
            <wp:effectExtent l="0" t="0" r="0" b="5715"/>
            <wp:docPr id="1" name="Рисунок 1" descr="http://img.rg.ru/pril/98/06/86/6408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98/06/86/6408_1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47" w:rsidRPr="00040A47" w:rsidRDefault="00040A47" w:rsidP="00040A47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40A47" w:rsidRPr="00040A47" w:rsidSect="0019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097"/>
    <w:multiLevelType w:val="multilevel"/>
    <w:tmpl w:val="856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A5261"/>
    <w:multiLevelType w:val="multilevel"/>
    <w:tmpl w:val="4042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8499E"/>
    <w:multiLevelType w:val="multilevel"/>
    <w:tmpl w:val="E89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3A2C"/>
    <w:rsid w:val="00040A47"/>
    <w:rsid w:val="00063A2C"/>
    <w:rsid w:val="0019019B"/>
    <w:rsid w:val="006C3910"/>
    <w:rsid w:val="00922886"/>
    <w:rsid w:val="00A50068"/>
    <w:rsid w:val="00EA5CB7"/>
    <w:rsid w:val="00EB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9B"/>
  </w:style>
  <w:style w:type="paragraph" w:styleId="1">
    <w:name w:val="heading 1"/>
    <w:basedOn w:val="a"/>
    <w:link w:val="10"/>
    <w:uiPriority w:val="9"/>
    <w:qFormat/>
    <w:rsid w:val="0004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0A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0A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0A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0A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0A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0A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0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0A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0A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0A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0A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0A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0A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0A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0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697">
          <w:marLeft w:val="0"/>
          <w:marRight w:val="-12119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429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9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91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593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332</Words>
  <Characters>1896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ПавелН</dc:creator>
  <cp:keywords/>
  <dc:description/>
  <cp:lastModifiedBy>Ульяна</cp:lastModifiedBy>
  <cp:revision>4</cp:revision>
  <dcterms:created xsi:type="dcterms:W3CDTF">2014-07-03T12:59:00Z</dcterms:created>
  <dcterms:modified xsi:type="dcterms:W3CDTF">2014-07-04T16:07:00Z</dcterms:modified>
</cp:coreProperties>
</file>